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Q4</w:t>
      </w:r>
      <w:r w:rsidDel="00000000" w:rsidR="00000000" w:rsidRPr="00000000">
        <w:rPr>
          <w:b w:val="1"/>
        </w:rPr>
        <w:drawing>
          <wp:inline distB="114300" distT="114300" distL="114300" distR="114300">
            <wp:extent cx="5943600" cy="3340100"/>
            <wp:effectExtent b="0" l="0" r="0" t="0"/>
            <wp:docPr id="10"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b w:val="1"/>
        </w:rPr>
        <w:drawing>
          <wp:inline distB="114300" distT="114300" distL="114300" distR="114300">
            <wp:extent cx="5943600" cy="3340100"/>
            <wp:effectExtent b="0" l="0" r="0" t="0"/>
            <wp:docPr id="19"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b w:val="1"/>
        </w:rPr>
        <w:drawing>
          <wp:inline distB="114300" distT="114300" distL="114300" distR="114300">
            <wp:extent cx="5943600" cy="3340100"/>
            <wp:effectExtent b="0" l="0" r="0" t="0"/>
            <wp:docPr id="8"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b w:val="1"/>
        </w:rPr>
        <w:drawing>
          <wp:inline distB="114300" distT="114300" distL="114300" distR="114300">
            <wp:extent cx="5943600" cy="3340100"/>
            <wp:effectExtent b="0" l="0" r="0" t="0"/>
            <wp:docPr id="13"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Q6</w:t>
      </w:r>
    </w:p>
    <w:p w:rsidR="00000000" w:rsidDel="00000000" w:rsidP="00000000" w:rsidRDefault="00000000" w:rsidRPr="00000000" w14:paraId="0000000A">
      <w:pPr>
        <w:rPr>
          <w:b w:val="1"/>
        </w:rPr>
      </w:pPr>
      <w:r w:rsidDel="00000000" w:rsidR="00000000" w:rsidRPr="00000000">
        <w:rPr>
          <w:b w:val="1"/>
        </w:rPr>
        <w:drawing>
          <wp:inline distB="114300" distT="114300" distL="114300" distR="114300">
            <wp:extent cx="5943600" cy="3340100"/>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b w:val="1"/>
        </w:rPr>
        <w:drawing>
          <wp:inline distB="114300" distT="114300" distL="114300" distR="114300">
            <wp:extent cx="5943600" cy="3340100"/>
            <wp:effectExtent b="0" l="0" r="0" t="0"/>
            <wp:docPr id="21"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b w:val="1"/>
        </w:rPr>
        <w:drawing>
          <wp:inline distB="114300" distT="114300" distL="114300" distR="114300">
            <wp:extent cx="5943600" cy="3340100"/>
            <wp:effectExtent b="0" l="0" r="0" t="0"/>
            <wp:docPr id="22"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b w:val="1"/>
        </w:rPr>
        <w:drawing>
          <wp:inline distB="114300" distT="114300" distL="114300" distR="114300">
            <wp:extent cx="5943600" cy="3340100"/>
            <wp:effectExtent b="0" l="0" r="0" t="0"/>
            <wp:docPr id="1"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b w:val="1"/>
          <w:rtl w:val="0"/>
        </w:rPr>
        <w:t xml:space="preserve">Q7</w:t>
      </w:r>
    </w:p>
    <w:p w:rsidR="00000000" w:rsidDel="00000000" w:rsidP="00000000" w:rsidRDefault="00000000" w:rsidRPr="00000000" w14:paraId="00000013">
      <w:pPr>
        <w:rPr>
          <w:b w:val="1"/>
        </w:rPr>
      </w:pPr>
      <w:r w:rsidDel="00000000" w:rsidR="00000000" w:rsidRPr="00000000">
        <w:rPr>
          <w:b w:val="1"/>
        </w:rPr>
        <w:drawing>
          <wp:inline distB="114300" distT="114300" distL="114300" distR="114300">
            <wp:extent cx="5943600" cy="3340100"/>
            <wp:effectExtent b="0" l="0" r="0" t="0"/>
            <wp:docPr id="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b w:val="1"/>
          <w:rtl w:val="0"/>
        </w:rPr>
        <w:t xml:space="preserve">Q8</w:t>
      </w:r>
    </w:p>
    <w:p w:rsidR="00000000" w:rsidDel="00000000" w:rsidP="00000000" w:rsidRDefault="00000000" w:rsidRPr="00000000" w14:paraId="00000016">
      <w:pPr>
        <w:rPr>
          <w:b w:val="1"/>
        </w:rPr>
      </w:pPr>
      <w:r w:rsidDel="00000000" w:rsidR="00000000" w:rsidRPr="00000000">
        <w:rPr>
          <w:b w:val="1"/>
        </w:rPr>
        <w:drawing>
          <wp:inline distB="114300" distT="114300" distL="114300" distR="114300">
            <wp:extent cx="5943600" cy="3340100"/>
            <wp:effectExtent b="0" l="0" r="0" t="0"/>
            <wp:docPr id="18"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b w:val="1"/>
          <w:rtl w:val="0"/>
        </w:rPr>
        <w:t xml:space="preserve">Q9</w:t>
      </w:r>
    </w:p>
    <w:p w:rsidR="00000000" w:rsidDel="00000000" w:rsidP="00000000" w:rsidRDefault="00000000" w:rsidRPr="00000000" w14:paraId="0000001C">
      <w:pPr>
        <w:rPr>
          <w:b w:val="1"/>
        </w:rPr>
      </w:pPr>
      <w:r w:rsidDel="00000000" w:rsidR="00000000" w:rsidRPr="00000000">
        <w:rPr>
          <w:b w:val="1"/>
        </w:rPr>
        <w:drawing>
          <wp:inline distB="114300" distT="114300" distL="114300" distR="114300">
            <wp:extent cx="5943600" cy="3340100"/>
            <wp:effectExtent b="0" l="0" r="0" t="0"/>
            <wp:docPr id="17"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rPr>
          <w:b w:val="1"/>
        </w:rPr>
      </w:pPr>
      <w:r w:rsidDel="00000000" w:rsidR="00000000" w:rsidRPr="00000000">
        <w:rPr>
          <w:b w:val="1"/>
          <w:rtl w:val="0"/>
        </w:rPr>
        <w:t xml:space="preserve">Q10</w:t>
      </w:r>
    </w:p>
    <w:p w:rsidR="00000000" w:rsidDel="00000000" w:rsidP="00000000" w:rsidRDefault="00000000" w:rsidRPr="00000000" w14:paraId="0000001F">
      <w:pPr>
        <w:rPr>
          <w:b w:val="1"/>
        </w:rPr>
      </w:pPr>
      <w:r w:rsidDel="00000000" w:rsidR="00000000" w:rsidRPr="00000000">
        <w:rPr>
          <w:b w:val="1"/>
        </w:rPr>
        <w:drawing>
          <wp:inline distB="114300" distT="114300" distL="114300" distR="114300">
            <wp:extent cx="5943600" cy="3340100"/>
            <wp:effectExtent b="0" l="0" r="0" t="0"/>
            <wp:docPr id="4"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rtl w:val="0"/>
        </w:rPr>
        <w:t xml:space="preserve">Q11</w:t>
      </w:r>
    </w:p>
    <w:p w:rsidR="00000000" w:rsidDel="00000000" w:rsidP="00000000" w:rsidRDefault="00000000" w:rsidRPr="00000000" w14:paraId="00000025">
      <w:pPr>
        <w:rPr>
          <w:b w:val="1"/>
        </w:rPr>
      </w:pPr>
      <w:r w:rsidDel="00000000" w:rsidR="00000000" w:rsidRPr="00000000">
        <w:rPr>
          <w:b w:val="1"/>
        </w:rPr>
        <w:drawing>
          <wp:inline distB="114300" distT="114300" distL="114300" distR="114300">
            <wp:extent cx="5943600" cy="3340100"/>
            <wp:effectExtent b="0" l="0" r="0" t="0"/>
            <wp:docPr id="12"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b w:val="1"/>
        </w:rPr>
      </w:pPr>
      <w:r w:rsidDel="00000000" w:rsidR="00000000" w:rsidRPr="00000000">
        <w:rPr>
          <w:b w:val="1"/>
          <w:rtl w:val="0"/>
        </w:rPr>
        <w:t xml:space="preserve">Q12</w:t>
      </w:r>
      <w:r w:rsidDel="00000000" w:rsidR="00000000" w:rsidRPr="00000000">
        <w:rPr>
          <w:b w:val="1"/>
        </w:rPr>
        <w:drawing>
          <wp:inline distB="114300" distT="114300" distL="114300" distR="114300">
            <wp:extent cx="5943600" cy="3340100"/>
            <wp:effectExtent b="0" l="0" r="0" t="0"/>
            <wp:docPr id="20"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b w:val="1"/>
          <w:rtl w:val="0"/>
        </w:rPr>
        <w:t xml:space="preserve">Q13</w:t>
      </w:r>
    </w:p>
    <w:p w:rsidR="00000000" w:rsidDel="00000000" w:rsidP="00000000" w:rsidRDefault="00000000" w:rsidRPr="00000000" w14:paraId="0000002D">
      <w:pPr>
        <w:rPr>
          <w:b w:val="1"/>
        </w:rPr>
      </w:pPr>
      <w:r w:rsidDel="00000000" w:rsidR="00000000" w:rsidRPr="00000000">
        <w:rPr>
          <w:b w:val="1"/>
        </w:rPr>
        <w:drawing>
          <wp:inline distB="114300" distT="114300" distL="114300" distR="114300">
            <wp:extent cx="5943600" cy="3340100"/>
            <wp:effectExtent b="0" l="0" r="0" t="0"/>
            <wp:docPr id="9"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b w:val="1"/>
        </w:rPr>
      </w:pPr>
      <w:r w:rsidDel="00000000" w:rsidR="00000000" w:rsidRPr="00000000">
        <w:rPr>
          <w:b w:val="1"/>
          <w:rtl w:val="0"/>
        </w:rPr>
        <w:t xml:space="preserve">Q14</w:t>
      </w:r>
    </w:p>
    <w:p w:rsidR="00000000" w:rsidDel="00000000" w:rsidP="00000000" w:rsidRDefault="00000000" w:rsidRPr="00000000" w14:paraId="0000002F">
      <w:pPr>
        <w:rPr>
          <w:b w:val="1"/>
        </w:rPr>
      </w:pPr>
      <w:r w:rsidDel="00000000" w:rsidR="00000000" w:rsidRPr="00000000">
        <w:rPr>
          <w:b w:val="1"/>
        </w:rPr>
        <w:drawing>
          <wp:inline distB="114300" distT="114300" distL="114300" distR="114300">
            <wp:extent cx="5943600" cy="3340100"/>
            <wp:effectExtent b="0" l="0" r="0" t="0"/>
            <wp:docPr id="2"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b w:val="1"/>
          <w:rtl w:val="0"/>
        </w:rPr>
        <w:t xml:space="preserve">Q15</w:t>
      </w:r>
      <w:r w:rsidDel="00000000" w:rsidR="00000000" w:rsidRPr="00000000">
        <w:rPr>
          <w:b w:val="1"/>
        </w:rPr>
        <w:drawing>
          <wp:inline distB="114300" distT="114300" distL="114300" distR="114300">
            <wp:extent cx="5943600" cy="3340100"/>
            <wp:effectExtent b="0" l="0" r="0" t="0"/>
            <wp:docPr id="14"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Pr>
        <w:drawing>
          <wp:inline distB="114300" distT="114300" distL="114300" distR="114300">
            <wp:extent cx="5943600" cy="3340100"/>
            <wp:effectExtent b="0" l="0" r="0" t="0"/>
            <wp:docPr id="15"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b w:val="1"/>
        </w:rPr>
        <w:drawing>
          <wp:inline distB="114300" distT="114300" distL="114300" distR="114300">
            <wp:extent cx="5943600" cy="3340100"/>
            <wp:effectExtent b="0" l="0" r="0" t="0"/>
            <wp:docPr id="6"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b w:val="1"/>
          <w:rtl w:val="0"/>
        </w:rPr>
        <w:t xml:space="preserve">Q16 </w:t>
      </w:r>
    </w:p>
    <w:p w:rsidR="00000000" w:rsidDel="00000000" w:rsidP="00000000" w:rsidRDefault="00000000" w:rsidRPr="00000000" w14:paraId="00000039">
      <w:pPr>
        <w:rPr/>
      </w:pPr>
      <w:r w:rsidDel="00000000" w:rsidR="00000000" w:rsidRPr="00000000">
        <w:rPr>
          <w:b w:val="1"/>
          <w:rtl w:val="0"/>
        </w:rPr>
        <w:t xml:space="preserve">DELETE </w:t>
      </w:r>
      <w:r w:rsidDel="00000000" w:rsidR="00000000" w:rsidRPr="00000000">
        <w:rPr>
          <w:rtl w:val="0"/>
        </w:rPr>
        <w:t xml:space="preserve">:</w:t>
      </w:r>
    </w:p>
    <w:p w:rsidR="00000000" w:rsidDel="00000000" w:rsidP="00000000" w:rsidRDefault="00000000" w:rsidRPr="00000000" w14:paraId="0000003A">
      <w:pPr>
        <w:numPr>
          <w:ilvl w:val="0"/>
          <w:numId w:val="4"/>
        </w:numPr>
        <w:ind w:left="720" w:hanging="360"/>
        <w:rPr>
          <w:u w:val="none"/>
        </w:rPr>
      </w:pPr>
      <w:r w:rsidDel="00000000" w:rsidR="00000000" w:rsidRPr="00000000">
        <w:rPr>
          <w:rtl w:val="0"/>
        </w:rPr>
        <w:t xml:space="preserve">Delete is a data manipulation language (DML) command. </w:t>
      </w:r>
    </w:p>
    <w:p w:rsidR="00000000" w:rsidDel="00000000" w:rsidP="00000000" w:rsidRDefault="00000000" w:rsidRPr="00000000" w14:paraId="0000003B">
      <w:pPr>
        <w:numPr>
          <w:ilvl w:val="0"/>
          <w:numId w:val="4"/>
        </w:numPr>
        <w:ind w:left="720" w:hanging="360"/>
        <w:rPr>
          <w:u w:val="none"/>
        </w:rPr>
      </w:pPr>
      <w:r w:rsidDel="00000000" w:rsidR="00000000" w:rsidRPr="00000000">
        <w:rPr>
          <w:rtl w:val="0"/>
        </w:rPr>
        <w:t xml:space="preserve">DML commands allow changing data within the database.</w:t>
      </w:r>
    </w:p>
    <w:p w:rsidR="00000000" w:rsidDel="00000000" w:rsidP="00000000" w:rsidRDefault="00000000" w:rsidRPr="00000000" w14:paraId="0000003C">
      <w:pPr>
        <w:numPr>
          <w:ilvl w:val="0"/>
          <w:numId w:val="4"/>
        </w:numPr>
        <w:ind w:left="720" w:hanging="360"/>
        <w:rPr>
          <w:u w:val="none"/>
        </w:rPr>
      </w:pPr>
      <w:r w:rsidDel="00000000" w:rsidR="00000000" w:rsidRPr="00000000">
        <w:rPr>
          <w:rtl w:val="0"/>
        </w:rPr>
        <w:t xml:space="preserve">Delete removes all or specified records (rows) from the table. </w:t>
      </w:r>
    </w:p>
    <w:p w:rsidR="00000000" w:rsidDel="00000000" w:rsidP="00000000" w:rsidRDefault="00000000" w:rsidRPr="00000000" w14:paraId="0000003D">
      <w:pPr>
        <w:numPr>
          <w:ilvl w:val="0"/>
          <w:numId w:val="4"/>
        </w:numPr>
        <w:ind w:left="720" w:hanging="360"/>
        <w:rPr>
          <w:u w:val="none"/>
        </w:rPr>
      </w:pPr>
      <w:r w:rsidDel="00000000" w:rsidR="00000000" w:rsidRPr="00000000">
        <w:rPr>
          <w:rtl w:val="0"/>
        </w:rPr>
        <w:t xml:space="preserve">The space for the table remains as it is. </w:t>
      </w:r>
    </w:p>
    <w:p w:rsidR="00000000" w:rsidDel="00000000" w:rsidP="00000000" w:rsidRDefault="00000000" w:rsidRPr="00000000" w14:paraId="0000003E">
      <w:pPr>
        <w:numPr>
          <w:ilvl w:val="0"/>
          <w:numId w:val="4"/>
        </w:numPr>
        <w:ind w:left="720" w:hanging="360"/>
        <w:rPr>
          <w:u w:val="none"/>
        </w:rPr>
      </w:pPr>
      <w:r w:rsidDel="00000000" w:rsidR="00000000" w:rsidRPr="00000000">
        <w:rPr>
          <w:rtl w:val="0"/>
        </w:rPr>
        <w:t xml:space="preserve">It doesn’t delete the table from the database.</w:t>
      </w:r>
    </w:p>
    <w:p w:rsidR="00000000" w:rsidDel="00000000" w:rsidP="00000000" w:rsidRDefault="00000000" w:rsidRPr="00000000" w14:paraId="0000003F">
      <w:pPr>
        <w:numPr>
          <w:ilvl w:val="0"/>
          <w:numId w:val="4"/>
        </w:numPr>
        <w:ind w:left="720" w:hanging="360"/>
        <w:rPr>
          <w:u w:val="none"/>
        </w:rPr>
      </w:pPr>
      <w:r w:rsidDel="00000000" w:rsidR="00000000" w:rsidRPr="00000000">
        <w:rPr>
          <w:rtl w:val="0"/>
        </w:rPr>
        <w:t xml:space="preserve">We can delete a single record or multiple or all records depending on the condition specified in the query. (conditions are specified using WHERE clause of DELETE statement, if omitted deletes all records of the table.</w:t>
      </w:r>
    </w:p>
    <w:p w:rsidR="00000000" w:rsidDel="00000000" w:rsidP="00000000" w:rsidRDefault="00000000" w:rsidRPr="00000000" w14:paraId="00000040">
      <w:pPr>
        <w:numPr>
          <w:ilvl w:val="0"/>
          <w:numId w:val="4"/>
        </w:numPr>
        <w:ind w:left="720" w:hanging="360"/>
        <w:rPr>
          <w:u w:val="none"/>
        </w:rPr>
      </w:pPr>
      <w:r w:rsidDel="00000000" w:rsidR="00000000" w:rsidRPr="00000000">
        <w:rPr>
          <w:rtl w:val="0"/>
        </w:rPr>
        <w:t xml:space="preserve">We can use the ROLLBACK command to restore the records deleted</w:t>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b w:val="1"/>
          <w:rtl w:val="0"/>
        </w:rPr>
        <w:t xml:space="preserve">DROP</w:t>
      </w:r>
      <w:r w:rsidDel="00000000" w:rsidR="00000000" w:rsidRPr="00000000">
        <w:rPr>
          <w:rtl w:val="0"/>
        </w:rPr>
        <w:t xml:space="preserve"> :</w:t>
      </w:r>
    </w:p>
    <w:p w:rsidR="00000000" w:rsidDel="00000000" w:rsidP="00000000" w:rsidRDefault="00000000" w:rsidRPr="00000000" w14:paraId="00000044">
      <w:pPr>
        <w:numPr>
          <w:ilvl w:val="0"/>
          <w:numId w:val="4"/>
        </w:numPr>
        <w:ind w:left="720" w:hanging="360"/>
      </w:pPr>
      <w:r w:rsidDel="00000000" w:rsidR="00000000" w:rsidRPr="00000000">
        <w:rPr>
          <w:rtl w:val="0"/>
        </w:rPr>
        <w:t xml:space="preserve">Drop is a data definition language (DDL) command.</w:t>
      </w:r>
    </w:p>
    <w:p w:rsidR="00000000" w:rsidDel="00000000" w:rsidP="00000000" w:rsidRDefault="00000000" w:rsidRPr="00000000" w14:paraId="00000045">
      <w:pPr>
        <w:numPr>
          <w:ilvl w:val="0"/>
          <w:numId w:val="4"/>
        </w:numPr>
        <w:ind w:left="720" w:hanging="360"/>
      </w:pPr>
      <w:r w:rsidDel="00000000" w:rsidR="00000000" w:rsidRPr="00000000">
        <w:rPr>
          <w:rtl w:val="0"/>
        </w:rPr>
        <w:t xml:space="preserve">These commands are normally not used by a general user. They are used by the DBA </w:t>
      </w:r>
    </w:p>
    <w:p w:rsidR="00000000" w:rsidDel="00000000" w:rsidP="00000000" w:rsidRDefault="00000000" w:rsidRPr="00000000" w14:paraId="00000046">
      <w:pPr>
        <w:numPr>
          <w:ilvl w:val="0"/>
          <w:numId w:val="4"/>
        </w:numPr>
        <w:ind w:left="720" w:hanging="360"/>
      </w:pPr>
      <w:r w:rsidDel="00000000" w:rsidR="00000000" w:rsidRPr="00000000">
        <w:rPr>
          <w:rtl w:val="0"/>
        </w:rPr>
        <w:t xml:space="preserve">Drop deletes objects (</w:t>
      </w:r>
      <w:r w:rsidDel="00000000" w:rsidR="00000000" w:rsidRPr="00000000">
        <w:rPr>
          <w:highlight w:val="white"/>
          <w:rtl w:val="0"/>
        </w:rPr>
        <w:t xml:space="preserve">databases, tables, views, triggers, etc)</w:t>
      </w:r>
      <w:r w:rsidDel="00000000" w:rsidR="00000000" w:rsidRPr="00000000">
        <w:rPr>
          <w:rFonts w:ascii="Merriweather" w:cs="Merriweather" w:eastAsia="Merriweather" w:hAnsi="Merriweather"/>
          <w:color w:val="333333"/>
          <w:sz w:val="30"/>
          <w:szCs w:val="30"/>
          <w:highlight w:val="white"/>
          <w:rtl w:val="0"/>
        </w:rPr>
        <w:t xml:space="preserve"> </w:t>
      </w:r>
      <w:r w:rsidDel="00000000" w:rsidR="00000000" w:rsidRPr="00000000">
        <w:rPr>
          <w:rtl w:val="0"/>
        </w:rPr>
        <w:t xml:space="preserve"> from the database</w:t>
      </w:r>
    </w:p>
    <w:p w:rsidR="00000000" w:rsidDel="00000000" w:rsidP="00000000" w:rsidRDefault="00000000" w:rsidRPr="00000000" w14:paraId="00000047">
      <w:pPr>
        <w:numPr>
          <w:ilvl w:val="0"/>
          <w:numId w:val="4"/>
        </w:numPr>
        <w:ind w:left="720" w:hanging="360"/>
      </w:pPr>
      <w:r w:rsidDel="00000000" w:rsidR="00000000" w:rsidRPr="00000000">
        <w:rPr>
          <w:rtl w:val="0"/>
        </w:rPr>
        <w:t xml:space="preserve">Drop removes the entire structure of the table in one go along with the records.</w:t>
      </w:r>
    </w:p>
    <w:p w:rsidR="00000000" w:rsidDel="00000000" w:rsidP="00000000" w:rsidRDefault="00000000" w:rsidRPr="00000000" w14:paraId="00000048">
      <w:pPr>
        <w:numPr>
          <w:ilvl w:val="0"/>
          <w:numId w:val="4"/>
        </w:numPr>
        <w:ind w:left="720" w:hanging="360"/>
      </w:pPr>
      <w:r w:rsidDel="00000000" w:rsidR="00000000" w:rsidRPr="00000000">
        <w:rPr>
          <w:rtl w:val="0"/>
        </w:rPr>
        <w:t xml:space="preserve">It deletes the table from the database.</w:t>
      </w:r>
    </w:p>
    <w:p w:rsidR="00000000" w:rsidDel="00000000" w:rsidP="00000000" w:rsidRDefault="00000000" w:rsidRPr="00000000" w14:paraId="00000049">
      <w:pPr>
        <w:numPr>
          <w:ilvl w:val="0"/>
          <w:numId w:val="4"/>
        </w:numPr>
        <w:ind w:left="720" w:hanging="360"/>
      </w:pPr>
      <w:r w:rsidDel="00000000" w:rsidR="00000000" w:rsidRPr="00000000">
        <w:rPr>
          <w:rtl w:val="0"/>
        </w:rPr>
        <w:t xml:space="preserve">It deletes the entire existence of the table </w:t>
      </w:r>
    </w:p>
    <w:p w:rsidR="00000000" w:rsidDel="00000000" w:rsidP="00000000" w:rsidRDefault="00000000" w:rsidRPr="00000000" w14:paraId="0000004A">
      <w:pPr>
        <w:numPr>
          <w:ilvl w:val="0"/>
          <w:numId w:val="4"/>
        </w:numPr>
        <w:ind w:left="720" w:hanging="360"/>
      </w:pPr>
      <w:r w:rsidDel="00000000" w:rsidR="00000000" w:rsidRPr="00000000">
        <w:rPr>
          <w:rtl w:val="0"/>
        </w:rPr>
        <w:t xml:space="preserve">We cannot use the ROLLBACK command.</w:t>
      </w:r>
    </w:p>
    <w:p w:rsidR="00000000" w:rsidDel="00000000" w:rsidP="00000000" w:rsidRDefault="00000000" w:rsidRPr="00000000" w14:paraId="0000004B">
      <w:pPr>
        <w:ind w:left="720" w:firstLine="0"/>
        <w:rPr/>
      </w:pP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b w:val="1"/>
          <w:rtl w:val="0"/>
        </w:rPr>
        <w:t xml:space="preserve">TRUNCATE</w:t>
      </w:r>
      <w:r w:rsidDel="00000000" w:rsidR="00000000" w:rsidRPr="00000000">
        <w:rPr>
          <w:rtl w:val="0"/>
        </w:rPr>
        <w:t xml:space="preserve"> :</w:t>
      </w:r>
    </w:p>
    <w:p w:rsidR="00000000" w:rsidDel="00000000" w:rsidP="00000000" w:rsidRDefault="00000000" w:rsidRPr="00000000" w14:paraId="0000004D">
      <w:pPr>
        <w:numPr>
          <w:ilvl w:val="0"/>
          <w:numId w:val="4"/>
        </w:numPr>
        <w:ind w:left="720" w:hanging="360"/>
      </w:pPr>
      <w:r w:rsidDel="00000000" w:rsidR="00000000" w:rsidRPr="00000000">
        <w:rPr>
          <w:rtl w:val="0"/>
        </w:rPr>
        <w:t xml:space="preserve">Truncate is also a data definition language (DDL) command.</w:t>
      </w:r>
    </w:p>
    <w:p w:rsidR="00000000" w:rsidDel="00000000" w:rsidP="00000000" w:rsidRDefault="00000000" w:rsidRPr="00000000" w14:paraId="0000004E">
      <w:pPr>
        <w:numPr>
          <w:ilvl w:val="0"/>
          <w:numId w:val="4"/>
        </w:numPr>
        <w:ind w:left="720" w:hanging="360"/>
      </w:pPr>
      <w:r w:rsidDel="00000000" w:rsidR="00000000" w:rsidRPr="00000000">
        <w:rPr>
          <w:rtl w:val="0"/>
        </w:rPr>
        <w:t xml:space="preserve">These commands are normally not used by a general user. They are used by the DBA </w:t>
      </w:r>
    </w:p>
    <w:p w:rsidR="00000000" w:rsidDel="00000000" w:rsidP="00000000" w:rsidRDefault="00000000" w:rsidRPr="00000000" w14:paraId="0000004F">
      <w:pPr>
        <w:numPr>
          <w:ilvl w:val="0"/>
          <w:numId w:val="4"/>
        </w:numPr>
        <w:ind w:left="720" w:hanging="360"/>
      </w:pPr>
      <w:r w:rsidDel="00000000" w:rsidR="00000000" w:rsidRPr="00000000">
        <w:rPr>
          <w:rtl w:val="0"/>
        </w:rPr>
        <w:t xml:space="preserve">Truncate removes all records from the table</w:t>
      </w:r>
    </w:p>
    <w:p w:rsidR="00000000" w:rsidDel="00000000" w:rsidP="00000000" w:rsidRDefault="00000000" w:rsidRPr="00000000" w14:paraId="00000050">
      <w:pPr>
        <w:numPr>
          <w:ilvl w:val="0"/>
          <w:numId w:val="4"/>
        </w:numPr>
        <w:ind w:left="720" w:hanging="360"/>
      </w:pPr>
      <w:r w:rsidDel="00000000" w:rsidR="00000000" w:rsidRPr="00000000">
        <w:rPr>
          <w:rtl w:val="0"/>
        </w:rPr>
        <w:t xml:space="preserve">The space for the table is removed as well.</w:t>
      </w:r>
    </w:p>
    <w:p w:rsidR="00000000" w:rsidDel="00000000" w:rsidP="00000000" w:rsidRDefault="00000000" w:rsidRPr="00000000" w14:paraId="00000051">
      <w:pPr>
        <w:numPr>
          <w:ilvl w:val="0"/>
          <w:numId w:val="4"/>
        </w:numPr>
        <w:ind w:left="720" w:hanging="360"/>
        <w:rPr>
          <w:u w:val="none"/>
        </w:rPr>
      </w:pPr>
      <w:r w:rsidDel="00000000" w:rsidR="00000000" w:rsidRPr="00000000">
        <w:rPr>
          <w:rtl w:val="0"/>
        </w:rPr>
        <w:t xml:space="preserve">It deletes all rows of a table in one go.</w:t>
      </w:r>
    </w:p>
    <w:p w:rsidR="00000000" w:rsidDel="00000000" w:rsidP="00000000" w:rsidRDefault="00000000" w:rsidRPr="00000000" w14:paraId="00000052">
      <w:pPr>
        <w:numPr>
          <w:ilvl w:val="0"/>
          <w:numId w:val="4"/>
        </w:numPr>
        <w:ind w:left="720" w:hanging="360"/>
        <w:rPr>
          <w:u w:val="none"/>
        </w:rPr>
      </w:pPr>
      <w:r w:rsidDel="00000000" w:rsidR="00000000" w:rsidRPr="00000000">
        <w:rPr>
          <w:rtl w:val="0"/>
        </w:rPr>
        <w:t xml:space="preserve">Single or specified rows cannot be deleted with truncate.</w:t>
      </w:r>
    </w:p>
    <w:p w:rsidR="00000000" w:rsidDel="00000000" w:rsidP="00000000" w:rsidRDefault="00000000" w:rsidRPr="00000000" w14:paraId="00000053">
      <w:pPr>
        <w:numPr>
          <w:ilvl w:val="0"/>
          <w:numId w:val="4"/>
        </w:numPr>
        <w:ind w:left="720" w:hanging="360"/>
        <w:rPr>
          <w:u w:val="none"/>
        </w:rPr>
      </w:pPr>
      <w:r w:rsidDel="00000000" w:rsidR="00000000" w:rsidRPr="00000000">
        <w:rPr>
          <w:rtl w:val="0"/>
        </w:rPr>
        <w:t xml:space="preserve">It is comparatively faster than Delete command</w:t>
      </w:r>
    </w:p>
    <w:p w:rsidR="00000000" w:rsidDel="00000000" w:rsidP="00000000" w:rsidRDefault="00000000" w:rsidRPr="00000000" w14:paraId="00000054">
      <w:pPr>
        <w:numPr>
          <w:ilvl w:val="0"/>
          <w:numId w:val="4"/>
        </w:numPr>
        <w:ind w:left="720" w:hanging="360"/>
      </w:pPr>
      <w:r w:rsidDel="00000000" w:rsidR="00000000" w:rsidRPr="00000000">
        <w:rPr>
          <w:rtl w:val="0"/>
        </w:rPr>
        <w:t xml:space="preserve">We cannot use the ROLLBACK command.</w:t>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rtl w:val="0"/>
        </w:rPr>
      </w:r>
    </w:p>
    <w:p w:rsidR="00000000" w:rsidDel="00000000" w:rsidP="00000000" w:rsidRDefault="00000000" w:rsidRPr="00000000" w14:paraId="00000060">
      <w:pPr>
        <w:rPr>
          <w:b w:val="1"/>
        </w:rPr>
      </w:pPr>
      <w:r w:rsidDel="00000000" w:rsidR="00000000" w:rsidRPr="00000000">
        <w:rPr>
          <w:rtl w:val="0"/>
        </w:rPr>
      </w:r>
    </w:p>
    <w:p w:rsidR="00000000" w:rsidDel="00000000" w:rsidP="00000000" w:rsidRDefault="00000000" w:rsidRPr="00000000" w14:paraId="00000061">
      <w:pPr>
        <w:rPr>
          <w:b w:val="1"/>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rtl w:val="0"/>
        </w:rPr>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b w:val="1"/>
          <w:rtl w:val="0"/>
        </w:rPr>
        <w:t xml:space="preserve">Q17</w:t>
      </w:r>
    </w:p>
    <w:p w:rsidR="00000000" w:rsidDel="00000000" w:rsidP="00000000" w:rsidRDefault="00000000" w:rsidRPr="00000000" w14:paraId="00000069">
      <w:pPr>
        <w:rPr>
          <w:b w:val="1"/>
        </w:rPr>
      </w:pPr>
      <w:r w:rsidDel="00000000" w:rsidR="00000000" w:rsidRPr="00000000">
        <w:rPr>
          <w:b w:val="1"/>
        </w:rPr>
        <w:drawing>
          <wp:inline distB="114300" distT="114300" distL="114300" distR="114300">
            <wp:extent cx="5943600" cy="3340100"/>
            <wp:effectExtent b="0" l="0" r="0" t="0"/>
            <wp:docPr id="7"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rPr>
          <w:b w:val="1"/>
        </w:rPr>
      </w:pPr>
      <w:r w:rsidDel="00000000" w:rsidR="00000000" w:rsidRPr="00000000">
        <w:rPr>
          <w:b w:val="1"/>
          <w:rtl w:val="0"/>
        </w:rPr>
        <w:t xml:space="preserve">Q18</w:t>
      </w:r>
      <w:r w:rsidDel="00000000" w:rsidR="00000000" w:rsidRPr="00000000">
        <w:rPr>
          <w:b w:val="1"/>
        </w:rPr>
        <w:drawing>
          <wp:inline distB="114300" distT="114300" distL="114300" distR="114300">
            <wp:extent cx="5943600" cy="3340100"/>
            <wp:effectExtent b="0" l="0" r="0" t="0"/>
            <wp:docPr id="11"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rPr>
          <w:b w:val="1"/>
        </w:rPr>
      </w:pPr>
      <w:r w:rsidDel="00000000" w:rsidR="00000000" w:rsidRPr="00000000">
        <w:rPr>
          <w:b w:val="1"/>
          <w:rtl w:val="0"/>
        </w:rPr>
        <w:t xml:space="preserve">Q19</w:t>
      </w:r>
      <w:r w:rsidDel="00000000" w:rsidR="00000000" w:rsidRPr="00000000">
        <w:rPr>
          <w:b w:val="1"/>
        </w:rPr>
        <w:drawing>
          <wp:inline distB="114300" distT="114300" distL="114300" distR="114300">
            <wp:extent cx="5943600" cy="3340100"/>
            <wp:effectExtent b="0" l="0" r="0" t="0"/>
            <wp:docPr id="16"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ind w:left="0" w:firstLine="0"/>
        <w:rPr>
          <w:b w:val="1"/>
        </w:rPr>
      </w:pPr>
      <w:r w:rsidDel="00000000" w:rsidR="00000000" w:rsidRPr="00000000">
        <w:rPr>
          <w:b w:val="1"/>
          <w:rtl w:val="0"/>
        </w:rPr>
        <w:t xml:space="preserve">Q20</w:t>
      </w:r>
    </w:p>
    <w:p w:rsidR="00000000" w:rsidDel="00000000" w:rsidP="00000000" w:rsidRDefault="00000000" w:rsidRPr="00000000" w14:paraId="0000006E">
      <w:pPr>
        <w:ind w:left="0" w:firstLine="0"/>
        <w:rPr>
          <w:b w:val="1"/>
        </w:rPr>
      </w:pPr>
      <w:r w:rsidDel="00000000" w:rsidR="00000000" w:rsidRPr="00000000">
        <w:rPr>
          <w:b w:val="1"/>
          <w:rtl w:val="0"/>
        </w:rPr>
        <w:t xml:space="preserve">VIEW</w:t>
      </w:r>
    </w:p>
    <w:p w:rsidR="00000000" w:rsidDel="00000000" w:rsidP="00000000" w:rsidRDefault="00000000" w:rsidRPr="00000000" w14:paraId="0000006F">
      <w:pPr>
        <w:ind w:left="0" w:firstLine="0"/>
        <w:rPr/>
      </w:pPr>
      <w:r w:rsidDel="00000000" w:rsidR="00000000" w:rsidRPr="00000000">
        <w:rPr>
          <w:rtl w:val="0"/>
        </w:rPr>
        <w:t xml:space="preserve">View is not a physical table, but rather, it is in a virtual table created by a query joining one or more tables.</w:t>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t xml:space="preserve">Views does the following:</w:t>
      </w:r>
    </w:p>
    <w:p w:rsidR="00000000" w:rsidDel="00000000" w:rsidP="00000000" w:rsidRDefault="00000000" w:rsidRPr="00000000" w14:paraId="00000072">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sz w:val="22"/>
          <w:szCs w:val="22"/>
        </w:rPr>
      </w:pPr>
      <w:r w:rsidDel="00000000" w:rsidR="00000000" w:rsidRPr="00000000">
        <w:rPr>
          <w:rtl w:val="0"/>
        </w:rPr>
        <w:t xml:space="preserve">Structure data in a way that users or classes of users find natural or intuitive.</w:t>
      </w:r>
    </w:p>
    <w:p w:rsidR="00000000" w:rsidDel="00000000" w:rsidP="00000000" w:rsidRDefault="00000000" w:rsidRPr="00000000" w14:paraId="00000073">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sz w:val="22"/>
          <w:szCs w:val="22"/>
        </w:rPr>
      </w:pPr>
      <w:r w:rsidDel="00000000" w:rsidR="00000000" w:rsidRPr="00000000">
        <w:rPr>
          <w:rtl w:val="0"/>
        </w:rPr>
        <w:t xml:space="preserve">Restrict access to the data such that a user can only see limited data instead of a complete table.</w:t>
      </w:r>
    </w:p>
    <w:p w:rsidR="00000000" w:rsidDel="00000000" w:rsidP="00000000" w:rsidRDefault="00000000" w:rsidRPr="00000000" w14:paraId="00000074">
      <w:pPr>
        <w:numPr>
          <w:ilvl w:val="0"/>
          <w:numId w:val="1"/>
        </w:numPr>
        <w:pBdr>
          <w:top w:color="auto" w:space="0" w:sz="0" w:val="none"/>
          <w:bottom w:color="auto" w:space="0" w:sz="0" w:val="none"/>
          <w:right w:color="auto" w:space="0" w:sz="0" w:val="none"/>
          <w:between w:color="auto" w:space="0" w:sz="0" w:val="none"/>
        </w:pBdr>
        <w:spacing w:after="80" w:lineRule="auto"/>
        <w:ind w:left="720" w:hanging="360"/>
        <w:rPr>
          <w:sz w:val="22"/>
          <w:szCs w:val="22"/>
        </w:rPr>
      </w:pPr>
      <w:r w:rsidDel="00000000" w:rsidR="00000000" w:rsidRPr="00000000">
        <w:rPr>
          <w:rtl w:val="0"/>
        </w:rPr>
        <w:t xml:space="preserve">Summarize data from various tables, which can be used to generate reports.</w:t>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highlight w:val="white"/>
          <w:rtl w:val="0"/>
        </w:rPr>
        <w:t xml:space="preserve">Cannot execute a DELETE, INSERT, or UPDATE statement on a view.</w:t>
      </w: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t xml:space="preserve">Views are most commonly used in conjunction with joins.</w:t>
      </w:r>
    </w:p>
    <w:p w:rsidR="00000000" w:rsidDel="00000000" w:rsidP="00000000" w:rsidRDefault="00000000" w:rsidRPr="00000000" w14:paraId="00000078">
      <w:pPr>
        <w:ind w:left="0" w:firstLine="0"/>
        <w:rPr/>
      </w:pPr>
      <w:r w:rsidDel="00000000" w:rsidR="00000000" w:rsidRPr="00000000">
        <w:rPr>
          <w:rtl w:val="0"/>
        </w:rPr>
        <w:t xml:space="preserve">We can drop a view.</w:t>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b w:val="1"/>
          <w:rtl w:val="0"/>
        </w:rPr>
        <w:t xml:space="preserve">STORED PROCEDURES</w:t>
      </w:r>
      <w:r w:rsidDel="00000000" w:rsidR="00000000" w:rsidRPr="00000000">
        <w:rPr>
          <w:rtl w:val="0"/>
        </w:rPr>
        <w:t xml:space="preserve"> :</w:t>
      </w:r>
    </w:p>
    <w:p w:rsidR="00000000" w:rsidDel="00000000" w:rsidP="00000000" w:rsidRDefault="00000000" w:rsidRPr="00000000" w14:paraId="0000007C">
      <w:pPr>
        <w:ind w:left="0" w:firstLine="0"/>
        <w:rPr>
          <w:highlight w:val="white"/>
        </w:rPr>
      </w:pPr>
      <w:r w:rsidDel="00000000" w:rsidR="00000000" w:rsidRPr="00000000">
        <w:rPr>
          <w:highlight w:val="white"/>
          <w:rtl w:val="0"/>
        </w:rPr>
        <w:t xml:space="preserve">Stored procedures are a piece of the code written to do some specific task. Stored procedures can be invoked explicitly by the user. It's like a java program , it can take some input as a parameter then can do some processing and can return values.</w:t>
      </w:r>
    </w:p>
    <w:p w:rsidR="00000000" w:rsidDel="00000000" w:rsidP="00000000" w:rsidRDefault="00000000" w:rsidRPr="00000000" w14:paraId="0000007D">
      <w:pPr>
        <w:numPr>
          <w:ilvl w:val="0"/>
          <w:numId w:val="2"/>
        </w:numPr>
        <w:ind w:left="720" w:hanging="360"/>
        <w:rPr>
          <w:highlight w:val="white"/>
        </w:rPr>
      </w:pPr>
      <w:r w:rsidDel="00000000" w:rsidR="00000000" w:rsidRPr="00000000">
        <w:rPr>
          <w:color w:val="212121"/>
          <w:highlight w:val="white"/>
          <w:rtl w:val="0"/>
        </w:rPr>
        <w:t xml:space="preserve">We can execute the stored procedures when required.</w:t>
      </w:r>
    </w:p>
    <w:p w:rsidR="00000000" w:rsidDel="00000000" w:rsidP="00000000" w:rsidRDefault="00000000" w:rsidRPr="00000000" w14:paraId="0000007E">
      <w:pPr>
        <w:numPr>
          <w:ilvl w:val="0"/>
          <w:numId w:val="2"/>
        </w:numPr>
        <w:ind w:left="720" w:hanging="360"/>
        <w:rPr>
          <w:color w:val="212121"/>
          <w:highlight w:val="white"/>
        </w:rPr>
      </w:pPr>
      <w:r w:rsidDel="00000000" w:rsidR="00000000" w:rsidRPr="00000000">
        <w:rPr>
          <w:color w:val="212121"/>
          <w:highlight w:val="white"/>
          <w:rtl w:val="0"/>
        </w:rPr>
        <w:t xml:space="preserve">It can take input as a parameter. </w:t>
      </w:r>
      <w:r w:rsidDel="00000000" w:rsidR="00000000" w:rsidRPr="00000000">
        <w:rPr>
          <w:rFonts w:ascii="Roboto" w:cs="Roboto" w:eastAsia="Roboto" w:hAnsi="Roboto"/>
          <w:color w:val="212121"/>
          <w:highlight w:val="white"/>
          <w:rtl w:val="0"/>
        </w:rPr>
        <w:t xml:space="preserve">A stored procedure can accept zero or more parameters.</w:t>
      </w:r>
      <w:r w:rsidDel="00000000" w:rsidR="00000000" w:rsidRPr="00000000">
        <w:rPr>
          <w:color w:val="212121"/>
          <w:highlight w:val="white"/>
          <w:rtl w:val="0"/>
        </w:rPr>
        <w:t xml:space="preserve"> Three types are : IN, OUT, INOUT</w:t>
      </w:r>
    </w:p>
    <w:p w:rsidR="00000000" w:rsidDel="00000000" w:rsidP="00000000" w:rsidRDefault="00000000" w:rsidRPr="00000000" w14:paraId="0000007F">
      <w:pPr>
        <w:numPr>
          <w:ilvl w:val="0"/>
          <w:numId w:val="2"/>
        </w:numPr>
        <w:ind w:left="720" w:hanging="360"/>
        <w:rPr>
          <w:color w:val="212121"/>
          <w:highlight w:val="white"/>
        </w:rPr>
      </w:pPr>
      <w:r w:rsidDel="00000000" w:rsidR="00000000" w:rsidRPr="00000000">
        <w:rPr>
          <w:color w:val="212121"/>
          <w:highlight w:val="white"/>
          <w:rtl w:val="0"/>
        </w:rPr>
        <w:t xml:space="preserve">It can return values.</w:t>
      </w:r>
    </w:p>
    <w:p w:rsidR="00000000" w:rsidDel="00000000" w:rsidP="00000000" w:rsidRDefault="00000000" w:rsidRPr="00000000" w14:paraId="00000080">
      <w:pPr>
        <w:ind w:left="0" w:firstLine="0"/>
        <w:rPr>
          <w:color w:val="212121"/>
          <w:highlight w:val="white"/>
        </w:rPr>
      </w:pPr>
      <w:r w:rsidDel="00000000" w:rsidR="00000000" w:rsidRPr="00000000">
        <w:rPr>
          <w:color w:val="212121"/>
          <w:highlight w:val="white"/>
          <w:rtl w:val="0"/>
        </w:rPr>
        <w:t xml:space="preserve">Stored procedure has a declaration section (option) to declare variables.</w:t>
      </w:r>
    </w:p>
    <w:p w:rsidR="00000000" w:rsidDel="00000000" w:rsidP="00000000" w:rsidRDefault="00000000" w:rsidRPr="00000000" w14:paraId="00000081">
      <w:pPr>
        <w:ind w:left="0" w:firstLine="0"/>
        <w:rPr>
          <w:color w:val="212121"/>
          <w:highlight w:val="white"/>
        </w:rPr>
      </w:pPr>
      <w:r w:rsidDel="00000000" w:rsidR="00000000" w:rsidRPr="00000000">
        <w:rPr>
          <w:color w:val="212121"/>
          <w:highlight w:val="white"/>
          <w:rtl w:val="0"/>
        </w:rPr>
        <w:t xml:space="preserve">We can drop a stored procedure as well.</w:t>
      </w:r>
    </w:p>
    <w:p w:rsidR="00000000" w:rsidDel="00000000" w:rsidP="00000000" w:rsidRDefault="00000000" w:rsidRPr="00000000" w14:paraId="00000082">
      <w:pPr>
        <w:ind w:left="0" w:firstLine="0"/>
        <w:rPr>
          <w:color w:val="212121"/>
          <w:highlight w:val="white"/>
        </w:rPr>
      </w:pPr>
      <w:r w:rsidDel="00000000" w:rsidR="00000000" w:rsidRPr="00000000">
        <w:rPr>
          <w:color w:val="212121"/>
          <w:highlight w:val="white"/>
          <w:rtl w:val="0"/>
        </w:rPr>
        <w:t xml:space="preserve">Syntax: </w:t>
      </w:r>
    </w:p>
    <w:p w:rsidR="00000000" w:rsidDel="00000000" w:rsidP="00000000" w:rsidRDefault="00000000" w:rsidRPr="00000000" w14:paraId="00000083">
      <w:pPr>
        <w:ind w:left="0" w:firstLine="0"/>
        <w:rPr>
          <w:shd w:fill="f8f8f8" w:val="clear"/>
        </w:rPr>
      </w:pPr>
      <w:r w:rsidDel="00000000" w:rsidR="00000000" w:rsidRPr="00000000">
        <w:rPr>
          <w:highlight w:val="white"/>
          <w:rtl w:val="0"/>
        </w:rPr>
        <w:t xml:space="preserve">create</w:t>
      </w:r>
      <w:r w:rsidDel="00000000" w:rsidR="00000000" w:rsidRPr="00000000">
        <w:rPr>
          <w:shd w:fill="f8f8f8" w:val="clear"/>
          <w:rtl w:val="0"/>
        </w:rPr>
        <w:t xml:space="preserve"> [</w:t>
      </w:r>
      <w:r w:rsidDel="00000000" w:rsidR="00000000" w:rsidRPr="00000000">
        <w:rPr>
          <w:highlight w:val="white"/>
          <w:rtl w:val="0"/>
        </w:rPr>
        <w:t xml:space="preserve">or</w:t>
      </w:r>
      <w:r w:rsidDel="00000000" w:rsidR="00000000" w:rsidRPr="00000000">
        <w:rPr>
          <w:shd w:fill="f8f8f8" w:val="clear"/>
          <w:rtl w:val="0"/>
        </w:rPr>
        <w:t xml:space="preserve"> </w:t>
      </w:r>
      <w:r w:rsidDel="00000000" w:rsidR="00000000" w:rsidRPr="00000000">
        <w:rPr>
          <w:highlight w:val="white"/>
          <w:rtl w:val="0"/>
        </w:rPr>
        <w:t xml:space="preserve">replace</w:t>
      </w:r>
      <w:r w:rsidDel="00000000" w:rsidR="00000000" w:rsidRPr="00000000">
        <w:rPr>
          <w:shd w:fill="f8f8f8" w:val="clear"/>
          <w:rtl w:val="0"/>
        </w:rPr>
        <w:t xml:space="preserve">] </w:t>
      </w:r>
      <w:r w:rsidDel="00000000" w:rsidR="00000000" w:rsidRPr="00000000">
        <w:rPr>
          <w:highlight w:val="white"/>
          <w:rtl w:val="0"/>
        </w:rPr>
        <w:t xml:space="preserve">procedure</w:t>
      </w:r>
      <w:r w:rsidDel="00000000" w:rsidR="00000000" w:rsidRPr="00000000">
        <w:rPr>
          <w:shd w:fill="f8f8f8" w:val="clear"/>
          <w:rtl w:val="0"/>
        </w:rPr>
        <w:t xml:space="preserve"> procedure_name(parameter_list)</w:t>
      </w:r>
    </w:p>
    <w:p w:rsidR="00000000" w:rsidDel="00000000" w:rsidP="00000000" w:rsidRDefault="00000000" w:rsidRPr="00000000" w14:paraId="00000084">
      <w:pPr>
        <w:ind w:left="0" w:firstLine="0"/>
        <w:rPr>
          <w:shd w:fill="f8f8f8" w:val="clear"/>
        </w:rPr>
      </w:pPr>
      <w:r w:rsidDel="00000000" w:rsidR="00000000" w:rsidRPr="00000000">
        <w:rPr>
          <w:highlight w:val="white"/>
          <w:rtl w:val="0"/>
        </w:rPr>
        <w:t xml:space="preserve">language</w:t>
      </w:r>
      <w:r w:rsidDel="00000000" w:rsidR="00000000" w:rsidRPr="00000000">
        <w:rPr>
          <w:shd w:fill="f8f8f8" w:val="clear"/>
          <w:rtl w:val="0"/>
        </w:rPr>
        <w:t xml:space="preserve"> plpgsql</w:t>
      </w:r>
    </w:p>
    <w:p w:rsidR="00000000" w:rsidDel="00000000" w:rsidP="00000000" w:rsidRDefault="00000000" w:rsidRPr="00000000" w14:paraId="00000085">
      <w:pPr>
        <w:ind w:left="0" w:firstLine="0"/>
        <w:rPr>
          <w:shd w:fill="f8f8f8" w:val="clear"/>
        </w:rPr>
      </w:pPr>
      <w:r w:rsidDel="00000000" w:rsidR="00000000" w:rsidRPr="00000000">
        <w:rPr>
          <w:highlight w:val="white"/>
          <w:rtl w:val="0"/>
        </w:rPr>
        <w:t xml:space="preserve">as</w:t>
      </w:r>
      <w:r w:rsidDel="00000000" w:rsidR="00000000" w:rsidRPr="00000000">
        <w:rPr>
          <w:shd w:fill="f8f8f8" w:val="clear"/>
          <w:rtl w:val="0"/>
        </w:rPr>
        <w:t xml:space="preserve"> $$</w:t>
      </w:r>
    </w:p>
    <w:p w:rsidR="00000000" w:rsidDel="00000000" w:rsidP="00000000" w:rsidRDefault="00000000" w:rsidRPr="00000000" w14:paraId="00000086">
      <w:pPr>
        <w:ind w:left="0" w:firstLine="0"/>
        <w:rPr>
          <w:shd w:fill="f8f8f8" w:val="clear"/>
        </w:rPr>
      </w:pPr>
      <w:r w:rsidDel="00000000" w:rsidR="00000000" w:rsidRPr="00000000">
        <w:rPr>
          <w:highlight w:val="white"/>
          <w:rtl w:val="0"/>
        </w:rPr>
        <w:t xml:space="preserve">declare</w:t>
      </w:r>
      <w:r w:rsidDel="00000000" w:rsidR="00000000" w:rsidRPr="00000000">
        <w:rPr>
          <w:rtl w:val="0"/>
        </w:rPr>
      </w:r>
    </w:p>
    <w:p w:rsidR="00000000" w:rsidDel="00000000" w:rsidP="00000000" w:rsidRDefault="00000000" w:rsidRPr="00000000" w14:paraId="00000087">
      <w:pPr>
        <w:ind w:left="0" w:firstLine="0"/>
        <w:rPr>
          <w:shd w:fill="f8f8f8" w:val="clear"/>
        </w:rPr>
      </w:pPr>
      <w:r w:rsidDel="00000000" w:rsidR="00000000" w:rsidRPr="00000000">
        <w:rPr>
          <w:i w:val="1"/>
          <w:highlight w:val="white"/>
          <w:rtl w:val="0"/>
        </w:rPr>
        <w:t xml:space="preserve">-- variable declaration</w:t>
      </w:r>
      <w:r w:rsidDel="00000000" w:rsidR="00000000" w:rsidRPr="00000000">
        <w:rPr>
          <w:rtl w:val="0"/>
        </w:rPr>
      </w:r>
    </w:p>
    <w:p w:rsidR="00000000" w:rsidDel="00000000" w:rsidP="00000000" w:rsidRDefault="00000000" w:rsidRPr="00000000" w14:paraId="00000088">
      <w:pPr>
        <w:ind w:left="0" w:firstLine="0"/>
        <w:rPr>
          <w:shd w:fill="f8f8f8" w:val="clear"/>
        </w:rPr>
      </w:pPr>
      <w:r w:rsidDel="00000000" w:rsidR="00000000" w:rsidRPr="00000000">
        <w:rPr>
          <w:highlight w:val="white"/>
          <w:rtl w:val="0"/>
        </w:rPr>
        <w:t xml:space="preserve">begin</w:t>
      </w:r>
      <w:r w:rsidDel="00000000" w:rsidR="00000000" w:rsidRPr="00000000">
        <w:rPr>
          <w:rtl w:val="0"/>
        </w:rPr>
      </w:r>
    </w:p>
    <w:p w:rsidR="00000000" w:rsidDel="00000000" w:rsidP="00000000" w:rsidRDefault="00000000" w:rsidRPr="00000000" w14:paraId="00000089">
      <w:pPr>
        <w:ind w:left="0" w:firstLine="0"/>
        <w:rPr>
          <w:shd w:fill="f8f8f8" w:val="clear"/>
        </w:rPr>
      </w:pPr>
      <w:r w:rsidDel="00000000" w:rsidR="00000000" w:rsidRPr="00000000">
        <w:rPr>
          <w:i w:val="1"/>
          <w:highlight w:val="white"/>
          <w:rtl w:val="0"/>
        </w:rPr>
        <w:t xml:space="preserve">-- stored procedure body</w:t>
      </w:r>
      <w:r w:rsidDel="00000000" w:rsidR="00000000" w:rsidRPr="00000000">
        <w:rPr>
          <w:rtl w:val="0"/>
        </w:rPr>
      </w:r>
    </w:p>
    <w:p w:rsidR="00000000" w:rsidDel="00000000" w:rsidP="00000000" w:rsidRDefault="00000000" w:rsidRPr="00000000" w14:paraId="0000008A">
      <w:pPr>
        <w:ind w:left="0" w:firstLine="0"/>
        <w:rPr>
          <w:sz w:val="24"/>
          <w:szCs w:val="24"/>
          <w:highlight w:val="white"/>
        </w:rPr>
      </w:pPr>
      <w:r w:rsidDel="00000000" w:rsidR="00000000" w:rsidRPr="00000000">
        <w:rPr>
          <w:highlight w:val="white"/>
          <w:rtl w:val="0"/>
        </w:rPr>
        <w:t xml:space="preserve">end</w:t>
      </w:r>
      <w:r w:rsidDel="00000000" w:rsidR="00000000" w:rsidRPr="00000000">
        <w:rPr>
          <w:shd w:fill="f8f8f8" w:val="clear"/>
          <w:rtl w:val="0"/>
        </w:rPr>
        <w:t xml:space="preserve">; $$</w:t>
      </w:r>
      <w:r w:rsidDel="00000000" w:rsidR="00000000" w:rsidRPr="00000000">
        <w:rPr>
          <w:rtl w:val="0"/>
        </w:rPr>
      </w:r>
    </w:p>
    <w:p w:rsidR="00000000" w:rsidDel="00000000" w:rsidP="00000000" w:rsidRDefault="00000000" w:rsidRPr="00000000" w14:paraId="0000008B">
      <w:pPr>
        <w:ind w:left="0" w:firstLine="0"/>
        <w:rPr>
          <w:sz w:val="24"/>
          <w:szCs w:val="24"/>
          <w:highlight w:val="white"/>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b w:val="1"/>
          <w:rtl w:val="0"/>
        </w:rPr>
        <w:t xml:space="preserve">TRIGGERS</w:t>
      </w:r>
      <w:r w:rsidDel="00000000" w:rsidR="00000000" w:rsidRPr="00000000">
        <w:rPr>
          <w:rtl w:val="0"/>
        </w:rPr>
        <w:t xml:space="preserve"> :</w:t>
      </w:r>
    </w:p>
    <w:p w:rsidR="00000000" w:rsidDel="00000000" w:rsidP="00000000" w:rsidRDefault="00000000" w:rsidRPr="00000000" w14:paraId="0000008D">
      <w:pPr>
        <w:ind w:left="0" w:firstLine="0"/>
        <w:rPr>
          <w:highlight w:val="white"/>
        </w:rPr>
      </w:pPr>
      <w:r w:rsidDel="00000000" w:rsidR="00000000" w:rsidRPr="00000000">
        <w:rPr>
          <w:highlight w:val="white"/>
          <w:rtl w:val="0"/>
        </w:rPr>
        <w:t xml:space="preserve">Triggers are database callback functions, which are automatically performed/invoked when a specified database event occurs.</w:t>
      </w:r>
    </w:p>
    <w:p w:rsidR="00000000" w:rsidDel="00000000" w:rsidP="00000000" w:rsidRDefault="00000000" w:rsidRPr="00000000" w14:paraId="0000008E">
      <w:pPr>
        <w:numPr>
          <w:ilvl w:val="0"/>
          <w:numId w:val="5"/>
        </w:numPr>
        <w:ind w:left="720" w:hanging="360"/>
        <w:rPr>
          <w:highlight w:val="white"/>
        </w:rPr>
      </w:pPr>
      <w:r w:rsidDel="00000000" w:rsidR="00000000" w:rsidRPr="00000000">
        <w:rPr>
          <w:highlight w:val="white"/>
          <w:rtl w:val="0"/>
        </w:rPr>
        <w:t xml:space="preserve">It can execute automatically based on the events </w:t>
      </w:r>
    </w:p>
    <w:p w:rsidR="00000000" w:rsidDel="00000000" w:rsidP="00000000" w:rsidRDefault="00000000" w:rsidRPr="00000000" w14:paraId="0000008F">
      <w:pPr>
        <w:numPr>
          <w:ilvl w:val="0"/>
          <w:numId w:val="5"/>
        </w:numPr>
        <w:ind w:left="720" w:hanging="360"/>
        <w:rPr>
          <w:highlight w:val="white"/>
        </w:rPr>
      </w:pPr>
      <w:r w:rsidDel="00000000" w:rsidR="00000000" w:rsidRPr="00000000">
        <w:rPr>
          <w:highlight w:val="white"/>
          <w:rtl w:val="0"/>
        </w:rPr>
        <w:t xml:space="preserve">It can not take input as parameter </w:t>
      </w:r>
    </w:p>
    <w:p w:rsidR="00000000" w:rsidDel="00000000" w:rsidP="00000000" w:rsidRDefault="00000000" w:rsidRPr="00000000" w14:paraId="00000090">
      <w:pPr>
        <w:numPr>
          <w:ilvl w:val="0"/>
          <w:numId w:val="5"/>
        </w:numPr>
        <w:ind w:left="720" w:hanging="360"/>
        <w:rPr>
          <w:highlight w:val="white"/>
        </w:rPr>
      </w:pPr>
      <w:r w:rsidDel="00000000" w:rsidR="00000000" w:rsidRPr="00000000">
        <w:rPr>
          <w:highlight w:val="white"/>
          <w:rtl w:val="0"/>
        </w:rPr>
        <w:t xml:space="preserve">Triggers can not return values</w:t>
      </w:r>
    </w:p>
    <w:p w:rsidR="00000000" w:rsidDel="00000000" w:rsidP="00000000" w:rsidRDefault="00000000" w:rsidRPr="00000000" w14:paraId="00000091">
      <w:pPr>
        <w:ind w:left="0" w:firstLine="0"/>
        <w:rPr>
          <w:highlight w:val="white"/>
        </w:rPr>
      </w:pPr>
      <w:r w:rsidDel="00000000" w:rsidR="00000000" w:rsidRPr="00000000">
        <w:rPr>
          <w:highlight w:val="white"/>
          <w:rtl w:val="0"/>
        </w:rPr>
        <w:t xml:space="preserve">Syntax :</w:t>
      </w:r>
    </w:p>
    <w:p w:rsidR="00000000" w:rsidDel="00000000" w:rsidP="00000000" w:rsidRDefault="00000000" w:rsidRPr="00000000" w14:paraId="00000092">
      <w:pPr>
        <w:ind w:left="0" w:firstLine="0"/>
        <w:rPr>
          <w:highlight w:val="white"/>
        </w:rPr>
      </w:pPr>
      <w:r w:rsidDel="00000000" w:rsidR="00000000" w:rsidRPr="00000000">
        <w:rPr>
          <w:highlight w:val="white"/>
          <w:rtl w:val="0"/>
        </w:rPr>
        <w:t xml:space="preserve">CREATE  TRIGGER trigger_name [BEFORE|AFTER|INSTEAD OF] event_name</w:t>
      </w:r>
    </w:p>
    <w:p w:rsidR="00000000" w:rsidDel="00000000" w:rsidP="00000000" w:rsidRDefault="00000000" w:rsidRPr="00000000" w14:paraId="00000093">
      <w:pPr>
        <w:ind w:left="0" w:firstLine="0"/>
        <w:rPr>
          <w:highlight w:val="white"/>
        </w:rPr>
      </w:pPr>
      <w:r w:rsidDel="00000000" w:rsidR="00000000" w:rsidRPr="00000000">
        <w:rPr>
          <w:highlight w:val="white"/>
          <w:rtl w:val="0"/>
        </w:rPr>
        <w:t xml:space="preserve">ON table_name</w:t>
      </w:r>
    </w:p>
    <w:p w:rsidR="00000000" w:rsidDel="00000000" w:rsidP="00000000" w:rsidRDefault="00000000" w:rsidRPr="00000000" w14:paraId="00000094">
      <w:pPr>
        <w:ind w:left="0" w:firstLine="0"/>
        <w:rPr>
          <w:highlight w:val="white"/>
        </w:rPr>
      </w:pPr>
      <w:r w:rsidDel="00000000" w:rsidR="00000000" w:rsidRPr="00000000">
        <w:rPr>
          <w:highlight w:val="white"/>
          <w:rtl w:val="0"/>
        </w:rPr>
        <w:t xml:space="preserve">[</w:t>
      </w:r>
    </w:p>
    <w:p w:rsidR="00000000" w:rsidDel="00000000" w:rsidP="00000000" w:rsidRDefault="00000000" w:rsidRPr="00000000" w14:paraId="00000095">
      <w:pPr>
        <w:ind w:left="0" w:firstLine="0"/>
        <w:rPr>
          <w:highlight w:val="white"/>
        </w:rPr>
      </w:pPr>
      <w:r w:rsidDel="00000000" w:rsidR="00000000" w:rsidRPr="00000000">
        <w:rPr>
          <w:highlight w:val="white"/>
          <w:rtl w:val="0"/>
        </w:rPr>
        <w:t xml:space="preserve"> -- Trigger logic goes here....</w:t>
      </w:r>
    </w:p>
    <w:p w:rsidR="00000000" w:rsidDel="00000000" w:rsidP="00000000" w:rsidRDefault="00000000" w:rsidRPr="00000000" w14:paraId="00000096">
      <w:pPr>
        <w:rPr>
          <w:highlight w:val="white"/>
        </w:rPr>
      </w:pPr>
      <w:r w:rsidDel="00000000" w:rsidR="00000000" w:rsidRPr="00000000">
        <w:rPr>
          <w:highlight w:val="white"/>
          <w:rtl w:val="0"/>
        </w:rPr>
        <w:t xml:space="preserve">];</w:t>
      </w:r>
    </w:p>
    <w:p w:rsidR="00000000" w:rsidDel="00000000" w:rsidP="00000000" w:rsidRDefault="00000000" w:rsidRPr="00000000" w14:paraId="00000097">
      <w:pPr>
        <w:numPr>
          <w:ilvl w:val="0"/>
          <w:numId w:val="3"/>
        </w:numPr>
        <w:pBdr>
          <w:top w:color="auto" w:space="0" w:sz="0" w:val="none"/>
          <w:bottom w:color="auto" w:space="0" w:sz="0" w:val="none"/>
          <w:right w:color="auto" w:space="0" w:sz="0" w:val="none"/>
          <w:between w:color="auto" w:space="0" w:sz="0" w:val="none"/>
        </w:pBdr>
        <w:spacing w:after="0" w:afterAutospacing="0" w:lineRule="auto"/>
        <w:ind w:left="720" w:hanging="360"/>
        <w:rPr>
          <w:sz w:val="22"/>
          <w:szCs w:val="22"/>
          <w:highlight w:val="white"/>
        </w:rPr>
      </w:pPr>
      <w:r w:rsidDel="00000000" w:rsidR="00000000" w:rsidRPr="00000000">
        <w:rPr>
          <w:highlight w:val="white"/>
          <w:rtl w:val="0"/>
        </w:rPr>
        <w:t xml:space="preserve">The BEFORE, AFTER or INSTEAD OF keyword determines when the trigger actions will be executed relative to the insertion, modification or removal of the associated row.</w:t>
      </w:r>
    </w:p>
    <w:p w:rsidR="00000000" w:rsidDel="00000000" w:rsidP="00000000" w:rsidRDefault="00000000" w:rsidRPr="00000000" w14:paraId="00000098">
      <w:pPr>
        <w:numPr>
          <w:ilvl w:val="0"/>
          <w:numId w:val="3"/>
        </w:numPr>
        <w:pBdr>
          <w:top w:color="auto" w:space="0" w:sz="0" w:val="none"/>
          <w:bottom w:color="auto" w:space="0" w:sz="0" w:val="none"/>
          <w:right w:color="auto" w:space="0" w:sz="0" w:val="none"/>
          <w:between w:color="auto" w:space="0" w:sz="0" w:val="none"/>
        </w:pBdr>
        <w:spacing w:after="80" w:lineRule="auto"/>
        <w:ind w:left="720" w:hanging="360"/>
        <w:rPr>
          <w:sz w:val="22"/>
          <w:szCs w:val="22"/>
          <w:highlight w:val="white"/>
        </w:rPr>
      </w:pPr>
      <w:r w:rsidDel="00000000" w:rsidR="00000000" w:rsidRPr="00000000">
        <w:rPr>
          <w:highlight w:val="white"/>
          <w:rtl w:val="0"/>
        </w:rPr>
        <w:t xml:space="preserve">Triggers are automatically dropped when the table that they are associated with is dropped.</w:t>
      </w:r>
    </w:p>
    <w:p w:rsidR="00000000" w:rsidDel="00000000" w:rsidP="00000000" w:rsidRDefault="00000000" w:rsidRPr="00000000" w14:paraId="00000099">
      <w:pPr>
        <w:rPr>
          <w:highlight w:val="white"/>
        </w:rPr>
      </w:pPr>
      <w:r w:rsidDel="00000000" w:rsidR="00000000" w:rsidRPr="00000000">
        <w:rPr>
          <w:b w:val="1"/>
          <w:highlight w:val="white"/>
          <w:rtl w:val="0"/>
        </w:rPr>
        <w:t xml:space="preserve">FUNCTIONS</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09A">
      <w:pPr>
        <w:ind w:left="0" w:firstLine="0"/>
        <w:rPr>
          <w:color w:val="212121"/>
          <w:highlight w:val="white"/>
        </w:rPr>
      </w:pPr>
      <w:r w:rsidDel="00000000" w:rsidR="00000000" w:rsidRPr="00000000">
        <w:rPr>
          <w:highlight w:val="white"/>
          <w:rtl w:val="0"/>
        </w:rPr>
        <w:t xml:space="preserve">Functions </w:t>
      </w:r>
      <w:r w:rsidDel="00000000" w:rsidR="00000000" w:rsidRPr="00000000">
        <w:rPr>
          <w:color w:val="212121"/>
          <w:highlight w:val="white"/>
          <w:rtl w:val="0"/>
        </w:rPr>
        <w:t xml:space="preserve">is a set of SQL statements that accept only input parameters and produce output in a single value form or tabular form.</w:t>
      </w:r>
    </w:p>
    <w:p w:rsidR="00000000" w:rsidDel="00000000" w:rsidP="00000000" w:rsidRDefault="00000000" w:rsidRPr="00000000" w14:paraId="0000009B">
      <w:pPr>
        <w:ind w:left="0" w:firstLine="0"/>
        <w:rPr>
          <w:color w:val="212121"/>
          <w:highlight w:val="white"/>
        </w:rPr>
      </w:pPr>
      <w:r w:rsidDel="00000000" w:rsidR="00000000" w:rsidRPr="00000000">
        <w:rPr>
          <w:color w:val="212121"/>
          <w:highlight w:val="white"/>
          <w:rtl w:val="0"/>
        </w:rPr>
        <w:t xml:space="preserve">Functions allow database reuse as other applications can interact directly with your stored procedures instead of a middle-tier or duplicating code.</w:t>
      </w:r>
    </w:p>
    <w:p w:rsidR="00000000" w:rsidDel="00000000" w:rsidP="00000000" w:rsidRDefault="00000000" w:rsidRPr="00000000" w14:paraId="0000009C">
      <w:pPr>
        <w:numPr>
          <w:ilvl w:val="0"/>
          <w:numId w:val="6"/>
        </w:numPr>
        <w:shd w:fill="ffffff" w:val="clear"/>
        <w:ind w:left="720" w:hanging="360"/>
        <w:rPr>
          <w:color w:val="212121"/>
          <w:highlight w:val="white"/>
        </w:rPr>
      </w:pPr>
      <w:r w:rsidDel="00000000" w:rsidR="00000000" w:rsidRPr="00000000">
        <w:rPr>
          <w:color w:val="212121"/>
          <w:highlight w:val="white"/>
          <w:rtl w:val="0"/>
        </w:rPr>
        <w:t xml:space="preserve"> Function must return any value.</w:t>
      </w:r>
    </w:p>
    <w:p w:rsidR="00000000" w:rsidDel="00000000" w:rsidP="00000000" w:rsidRDefault="00000000" w:rsidRPr="00000000" w14:paraId="0000009D">
      <w:pPr>
        <w:numPr>
          <w:ilvl w:val="0"/>
          <w:numId w:val="6"/>
        </w:numPr>
        <w:ind w:left="720" w:hanging="360"/>
        <w:rPr>
          <w:color w:val="212121"/>
          <w:highlight w:val="white"/>
        </w:rPr>
      </w:pPr>
      <w:r w:rsidDel="00000000" w:rsidR="00000000" w:rsidRPr="00000000">
        <w:rPr>
          <w:color w:val="212121"/>
          <w:highlight w:val="white"/>
          <w:rtl w:val="0"/>
        </w:rPr>
        <w:t xml:space="preserve">It </w:t>
      </w:r>
      <w:r w:rsidDel="00000000" w:rsidR="00000000" w:rsidRPr="00000000">
        <w:rPr>
          <w:color w:val="161616"/>
          <w:shd w:fill="fcfcfc" w:val="clear"/>
          <w:rtl w:val="0"/>
        </w:rPr>
        <w:t xml:space="preserve">cannot modify the data received as parameters</w:t>
      </w:r>
      <w:r w:rsidDel="00000000" w:rsidR="00000000" w:rsidRPr="00000000">
        <w:rPr>
          <w:rtl w:val="0"/>
        </w:rPr>
      </w:r>
    </w:p>
    <w:p w:rsidR="00000000" w:rsidDel="00000000" w:rsidP="00000000" w:rsidRDefault="00000000" w:rsidRPr="00000000" w14:paraId="0000009E">
      <w:pPr>
        <w:ind w:left="720" w:firstLine="0"/>
        <w:rPr>
          <w:color w:val="212121"/>
          <w:highlight w:val="white"/>
        </w:rPr>
      </w:pPr>
      <w:r w:rsidDel="00000000" w:rsidR="00000000" w:rsidRPr="00000000">
        <w:rPr>
          <w:rtl w:val="0"/>
        </w:rPr>
      </w:r>
    </w:p>
    <w:p w:rsidR="00000000" w:rsidDel="00000000" w:rsidP="00000000" w:rsidRDefault="00000000" w:rsidRPr="00000000" w14:paraId="0000009F">
      <w:pPr>
        <w:ind w:left="0" w:firstLine="0"/>
        <w:rPr>
          <w:color w:val="212121"/>
          <w:highlight w:val="white"/>
        </w:rPr>
      </w:pPr>
      <w:r w:rsidDel="00000000" w:rsidR="00000000" w:rsidRPr="00000000">
        <w:rPr>
          <w:color w:val="212121"/>
          <w:highlight w:val="white"/>
          <w:rtl w:val="0"/>
        </w:rPr>
        <w:t xml:space="preserve">Syntax: </w:t>
      </w:r>
    </w:p>
    <w:p w:rsidR="00000000" w:rsidDel="00000000" w:rsidP="00000000" w:rsidRDefault="00000000" w:rsidRPr="00000000" w14:paraId="000000A0">
      <w:pPr>
        <w:ind w:left="0" w:firstLine="0"/>
        <w:rPr>
          <w:color w:val="212121"/>
          <w:highlight w:val="white"/>
        </w:rPr>
      </w:pPr>
      <w:r w:rsidDel="00000000" w:rsidR="00000000" w:rsidRPr="00000000">
        <w:rPr>
          <w:color w:val="212121"/>
          <w:highlight w:val="white"/>
          <w:rtl w:val="0"/>
        </w:rPr>
        <w:t xml:space="preserve">CREATE [OR REPLACE] FUNCTION function_name (arguments) </w:t>
      </w:r>
    </w:p>
    <w:p w:rsidR="00000000" w:rsidDel="00000000" w:rsidP="00000000" w:rsidRDefault="00000000" w:rsidRPr="00000000" w14:paraId="000000A1">
      <w:pPr>
        <w:ind w:left="0" w:firstLine="0"/>
        <w:rPr>
          <w:color w:val="212121"/>
          <w:highlight w:val="white"/>
        </w:rPr>
      </w:pPr>
      <w:r w:rsidDel="00000000" w:rsidR="00000000" w:rsidRPr="00000000">
        <w:rPr>
          <w:color w:val="212121"/>
          <w:highlight w:val="white"/>
          <w:rtl w:val="0"/>
        </w:rPr>
        <w:t xml:space="preserve">RETURNS return_datatype AS $variable_name$</w:t>
      </w:r>
    </w:p>
    <w:p w:rsidR="00000000" w:rsidDel="00000000" w:rsidP="00000000" w:rsidRDefault="00000000" w:rsidRPr="00000000" w14:paraId="000000A2">
      <w:pPr>
        <w:ind w:left="0" w:firstLine="0"/>
        <w:rPr>
          <w:color w:val="212121"/>
          <w:highlight w:val="white"/>
        </w:rPr>
      </w:pPr>
      <w:r w:rsidDel="00000000" w:rsidR="00000000" w:rsidRPr="00000000">
        <w:rPr>
          <w:color w:val="212121"/>
          <w:highlight w:val="white"/>
          <w:rtl w:val="0"/>
        </w:rPr>
        <w:t xml:space="preserve">   DECLARE</w:t>
      </w:r>
    </w:p>
    <w:p w:rsidR="00000000" w:rsidDel="00000000" w:rsidP="00000000" w:rsidRDefault="00000000" w:rsidRPr="00000000" w14:paraId="000000A3">
      <w:pPr>
        <w:ind w:left="0" w:firstLine="0"/>
        <w:rPr>
          <w:color w:val="212121"/>
          <w:highlight w:val="white"/>
        </w:rPr>
      </w:pPr>
      <w:r w:rsidDel="00000000" w:rsidR="00000000" w:rsidRPr="00000000">
        <w:rPr>
          <w:color w:val="212121"/>
          <w:highlight w:val="white"/>
          <w:rtl w:val="0"/>
        </w:rPr>
        <w:t xml:space="preserve">      declaration;</w:t>
      </w:r>
    </w:p>
    <w:p w:rsidR="00000000" w:rsidDel="00000000" w:rsidP="00000000" w:rsidRDefault="00000000" w:rsidRPr="00000000" w14:paraId="000000A4">
      <w:pPr>
        <w:ind w:left="0" w:firstLine="0"/>
        <w:rPr>
          <w:color w:val="212121"/>
          <w:highlight w:val="white"/>
        </w:rPr>
      </w:pPr>
      <w:r w:rsidDel="00000000" w:rsidR="00000000" w:rsidRPr="00000000">
        <w:rPr>
          <w:color w:val="212121"/>
          <w:highlight w:val="white"/>
          <w:rtl w:val="0"/>
        </w:rPr>
        <w:t xml:space="preserve">      [...]</w:t>
      </w:r>
    </w:p>
    <w:p w:rsidR="00000000" w:rsidDel="00000000" w:rsidP="00000000" w:rsidRDefault="00000000" w:rsidRPr="00000000" w14:paraId="000000A5">
      <w:pPr>
        <w:ind w:left="0" w:firstLine="0"/>
        <w:rPr>
          <w:color w:val="212121"/>
          <w:highlight w:val="white"/>
        </w:rPr>
      </w:pPr>
      <w:r w:rsidDel="00000000" w:rsidR="00000000" w:rsidRPr="00000000">
        <w:rPr>
          <w:color w:val="212121"/>
          <w:highlight w:val="white"/>
          <w:rtl w:val="0"/>
        </w:rPr>
        <w:t xml:space="preserve">   BEGIN</w:t>
      </w:r>
    </w:p>
    <w:p w:rsidR="00000000" w:rsidDel="00000000" w:rsidP="00000000" w:rsidRDefault="00000000" w:rsidRPr="00000000" w14:paraId="000000A6">
      <w:pPr>
        <w:ind w:left="0" w:firstLine="0"/>
        <w:rPr>
          <w:color w:val="212121"/>
          <w:highlight w:val="white"/>
        </w:rPr>
      </w:pPr>
      <w:r w:rsidDel="00000000" w:rsidR="00000000" w:rsidRPr="00000000">
        <w:rPr>
          <w:color w:val="212121"/>
          <w:highlight w:val="white"/>
          <w:rtl w:val="0"/>
        </w:rPr>
        <w:t xml:space="preserve">      &lt; function_body &gt;</w:t>
      </w:r>
    </w:p>
    <w:p w:rsidR="00000000" w:rsidDel="00000000" w:rsidP="00000000" w:rsidRDefault="00000000" w:rsidRPr="00000000" w14:paraId="000000A7">
      <w:pPr>
        <w:ind w:left="0" w:firstLine="0"/>
        <w:rPr>
          <w:color w:val="212121"/>
          <w:highlight w:val="white"/>
        </w:rPr>
      </w:pPr>
      <w:r w:rsidDel="00000000" w:rsidR="00000000" w:rsidRPr="00000000">
        <w:rPr>
          <w:color w:val="212121"/>
          <w:highlight w:val="white"/>
          <w:rtl w:val="0"/>
        </w:rPr>
        <w:t xml:space="preserve">      [...]</w:t>
      </w:r>
    </w:p>
    <w:p w:rsidR="00000000" w:rsidDel="00000000" w:rsidP="00000000" w:rsidRDefault="00000000" w:rsidRPr="00000000" w14:paraId="000000A8">
      <w:pPr>
        <w:ind w:left="0" w:firstLine="0"/>
        <w:rPr>
          <w:color w:val="212121"/>
          <w:highlight w:val="white"/>
        </w:rPr>
      </w:pPr>
      <w:r w:rsidDel="00000000" w:rsidR="00000000" w:rsidRPr="00000000">
        <w:rPr>
          <w:color w:val="212121"/>
          <w:highlight w:val="white"/>
          <w:rtl w:val="0"/>
        </w:rPr>
        <w:t xml:space="preserve">      RETURN { variable_name | value }</w:t>
      </w:r>
    </w:p>
    <w:p w:rsidR="00000000" w:rsidDel="00000000" w:rsidP="00000000" w:rsidRDefault="00000000" w:rsidRPr="00000000" w14:paraId="000000A9">
      <w:pPr>
        <w:ind w:left="0" w:firstLine="0"/>
        <w:rPr>
          <w:color w:val="212121"/>
          <w:highlight w:val="white"/>
        </w:rPr>
      </w:pPr>
      <w:r w:rsidDel="00000000" w:rsidR="00000000" w:rsidRPr="00000000">
        <w:rPr>
          <w:color w:val="212121"/>
          <w:highlight w:val="white"/>
          <w:rtl w:val="0"/>
        </w:rPr>
        <w:t xml:space="preserve">   END; LANGUAGE plpgsql;</w:t>
      </w:r>
    </w:p>
    <w:p w:rsidR="00000000" w:rsidDel="00000000" w:rsidP="00000000" w:rsidRDefault="00000000" w:rsidRPr="00000000" w14:paraId="000000AA">
      <w:pPr>
        <w:ind w:left="0" w:firstLine="0"/>
        <w:rPr>
          <w:color w:val="212121"/>
          <w:highlight w:val="white"/>
        </w:rPr>
      </w:pPr>
      <w:r w:rsidDel="00000000" w:rsidR="00000000" w:rsidRPr="00000000">
        <w:rPr>
          <w:rtl w:val="0"/>
        </w:rPr>
      </w:r>
    </w:p>
    <w:p w:rsidR="00000000" w:rsidDel="00000000" w:rsidP="00000000" w:rsidRDefault="00000000" w:rsidRPr="00000000" w14:paraId="000000AB">
      <w:pPr>
        <w:ind w:left="0" w:firstLine="0"/>
        <w:rPr>
          <w:color w:val="212121"/>
          <w:sz w:val="24"/>
          <w:szCs w:val="24"/>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5.png"/><Relationship Id="rId21" Type="http://schemas.openxmlformats.org/officeDocument/2006/relationships/image" Target="media/image8.png"/><Relationship Id="rId24" Type="http://schemas.openxmlformats.org/officeDocument/2006/relationships/image" Target="media/image4.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2.png"/><Relationship Id="rId25" Type="http://schemas.openxmlformats.org/officeDocument/2006/relationships/image" Target="media/image14.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6.png"/><Relationship Id="rId8" Type="http://schemas.openxmlformats.org/officeDocument/2006/relationships/image" Target="media/image9.png"/><Relationship Id="rId11" Type="http://schemas.openxmlformats.org/officeDocument/2006/relationships/image" Target="media/image17.png"/><Relationship Id="rId10" Type="http://schemas.openxmlformats.org/officeDocument/2006/relationships/image" Target="media/image3.png"/><Relationship Id="rId13" Type="http://schemas.openxmlformats.org/officeDocument/2006/relationships/image" Target="media/image16.png"/><Relationship Id="rId12" Type="http://schemas.openxmlformats.org/officeDocument/2006/relationships/image" Target="media/image18.png"/><Relationship Id="rId15" Type="http://schemas.openxmlformats.org/officeDocument/2006/relationships/image" Target="media/image11.png"/><Relationship Id="rId14" Type="http://schemas.openxmlformats.org/officeDocument/2006/relationships/image" Target="media/image13.png"/><Relationship Id="rId17" Type="http://schemas.openxmlformats.org/officeDocument/2006/relationships/image" Target="media/image7.png"/><Relationship Id="rId16" Type="http://schemas.openxmlformats.org/officeDocument/2006/relationships/image" Target="media/image21.png"/><Relationship Id="rId19" Type="http://schemas.openxmlformats.org/officeDocument/2006/relationships/image" Target="media/image12.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